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C334A5" w:rsidRDefault="00C74A28" w:rsidP="00C7314B">
      <w:pPr>
        <w:spacing w:after="0" w:line="480" w:lineRule="auto"/>
        <w:jc w:val="center"/>
        <w:rPr>
          <w:rFonts w:ascii="Times New Roman" w:hAnsi="Times New Roman"/>
          <w:b/>
          <w:bCs/>
          <w:sz w:val="24"/>
          <w:szCs w:val="24"/>
          <w:shd w:val="clear" w:color="auto" w:fill="FFFFFF"/>
        </w:rPr>
      </w:pPr>
      <w:r w:rsidRPr="00C334A5">
        <w:rPr>
          <w:rFonts w:ascii="Times New Roman" w:hAnsi="Times New Roman"/>
          <w:b/>
          <w:bCs/>
          <w:sz w:val="24"/>
        </w:rPr>
        <w:t xml:space="preserve">Impact of Managerialism and </w:t>
      </w:r>
      <w:r w:rsidR="007E487E" w:rsidRPr="00C334A5">
        <w:rPr>
          <w:rFonts w:ascii="Times New Roman" w:hAnsi="Times New Roman"/>
          <w:b/>
          <w:bCs/>
          <w:sz w:val="24"/>
        </w:rPr>
        <w:t>NPM</w:t>
      </w:r>
      <w:r w:rsidRPr="00C334A5">
        <w:rPr>
          <w:rFonts w:ascii="Times New Roman" w:hAnsi="Times New Roman"/>
          <w:b/>
          <w:bCs/>
          <w:sz w:val="24"/>
        </w:rPr>
        <w:t xml:space="preserve"> on Healthcare </w:t>
      </w:r>
      <w:r w:rsidR="007E487E" w:rsidRPr="00C334A5">
        <w:rPr>
          <w:rFonts w:ascii="Times New Roman" w:hAnsi="Times New Roman"/>
          <w:b/>
          <w:bCs/>
          <w:sz w:val="24"/>
        </w:rPr>
        <w:t xml:space="preserve">Management </w:t>
      </w:r>
      <w:r w:rsidRPr="00C334A5">
        <w:rPr>
          <w:rFonts w:ascii="Times New Roman" w:hAnsi="Times New Roman"/>
          <w:b/>
          <w:bCs/>
          <w:sz w:val="24"/>
        </w:rPr>
        <w:t>Practices</w:t>
      </w:r>
    </w:p>
    <w:p w:rsidR="00B71060" w:rsidRPr="00C334A5" w:rsidRDefault="00B71060" w:rsidP="001D149A">
      <w:pPr>
        <w:spacing w:after="0" w:line="480" w:lineRule="auto"/>
        <w:contextualSpacing/>
        <w:jc w:val="center"/>
        <w:rPr>
          <w:rFonts w:ascii="Times New Roman" w:hAnsi="Times New Roman"/>
          <w:sz w:val="24"/>
          <w:szCs w:val="24"/>
        </w:rPr>
      </w:pPr>
      <w:r w:rsidRPr="00C334A5">
        <w:rPr>
          <w:rFonts w:ascii="Times New Roman" w:eastAsia="Times New Roman" w:hAnsi="Times New Roman"/>
          <w:sz w:val="24"/>
          <w:szCs w:val="24"/>
        </w:rPr>
        <w:t xml:space="preserve">Student’s </w:t>
      </w:r>
      <w:r w:rsidRPr="00C334A5">
        <w:rPr>
          <w:rFonts w:ascii="Times New Roman" w:hAnsi="Times New Roman"/>
          <w:sz w:val="24"/>
          <w:szCs w:val="24"/>
        </w:rPr>
        <w:t>Name</w:t>
      </w:r>
    </w:p>
    <w:p w:rsidR="00B71060" w:rsidRPr="00C334A5" w:rsidRDefault="00B71060" w:rsidP="001D149A">
      <w:pPr>
        <w:spacing w:after="0" w:line="480" w:lineRule="auto"/>
        <w:contextualSpacing/>
        <w:jc w:val="center"/>
        <w:rPr>
          <w:rFonts w:ascii="Times New Roman" w:eastAsia="Times New Roman" w:hAnsi="Times New Roman"/>
          <w:sz w:val="24"/>
          <w:szCs w:val="24"/>
        </w:rPr>
      </w:pPr>
      <w:r w:rsidRPr="00C334A5">
        <w:rPr>
          <w:rFonts w:ascii="Times New Roman" w:eastAsia="Times New Roman" w:hAnsi="Times New Roman"/>
          <w:sz w:val="24"/>
          <w:szCs w:val="24"/>
        </w:rPr>
        <w:t>Institutional Affiliation</w:t>
      </w:r>
    </w:p>
    <w:p w:rsidR="00B81460" w:rsidRPr="00C334A5" w:rsidRDefault="00B81460" w:rsidP="001D149A">
      <w:pPr>
        <w:spacing w:after="0" w:line="480" w:lineRule="auto"/>
        <w:contextualSpacing/>
        <w:jc w:val="center"/>
        <w:rPr>
          <w:rFonts w:ascii="Times New Roman" w:hAnsi="Times New Roman"/>
          <w:sz w:val="24"/>
          <w:szCs w:val="24"/>
        </w:rPr>
      </w:pPr>
      <w:r w:rsidRPr="00C334A5">
        <w:rPr>
          <w:rFonts w:ascii="Times New Roman" w:eastAsia="Times New Roman" w:hAnsi="Times New Roman"/>
          <w:sz w:val="24"/>
          <w:szCs w:val="24"/>
        </w:rPr>
        <w:t>Date</w:t>
      </w:r>
    </w:p>
    <w:p w:rsidR="004A34D5" w:rsidRPr="00C334A5" w:rsidRDefault="00FF557B" w:rsidP="00C74A28">
      <w:pPr>
        <w:spacing w:after="0" w:line="480" w:lineRule="auto"/>
        <w:jc w:val="center"/>
        <w:rPr>
          <w:rFonts w:ascii="Times New Roman" w:eastAsia="Times New Roman" w:hAnsi="Times New Roman"/>
          <w:sz w:val="24"/>
          <w:szCs w:val="24"/>
        </w:rPr>
      </w:pPr>
      <w:r w:rsidRPr="00C334A5">
        <w:rPr>
          <w:rFonts w:ascii="Times New Roman" w:eastAsia="Times New Roman" w:hAnsi="Times New Roman"/>
          <w:sz w:val="24"/>
          <w:szCs w:val="24"/>
        </w:rPr>
        <w:br w:type="page"/>
      </w:r>
    </w:p>
    <w:sdt>
      <w:sdtPr>
        <w:rPr>
          <w:rFonts w:ascii="Calibri" w:eastAsia="Calibri" w:hAnsi="Calibri" w:cs="Times New Roman"/>
          <w:color w:val="auto"/>
          <w:sz w:val="22"/>
          <w:szCs w:val="22"/>
          <w:lang w:eastAsia="zh-CN"/>
        </w:rPr>
        <w:id w:val="837822307"/>
        <w:docPartObj>
          <w:docPartGallery w:val="Table of Contents"/>
          <w:docPartUnique/>
        </w:docPartObj>
      </w:sdtPr>
      <w:sdtEndPr>
        <w:rPr>
          <w:rFonts w:ascii="Times New Roman" w:hAnsi="Times New Roman"/>
          <w:b/>
          <w:bCs/>
          <w:noProof/>
          <w:sz w:val="24"/>
          <w:szCs w:val="24"/>
        </w:rPr>
      </w:sdtEndPr>
      <w:sdtContent>
        <w:p w:rsidR="008863C2" w:rsidRPr="004E3ED6" w:rsidRDefault="008863C2" w:rsidP="00983868">
          <w:pPr>
            <w:pStyle w:val="TOCHeading"/>
          </w:pPr>
          <w:r w:rsidRPr="004E3ED6">
            <w:t>Table of Contents</w:t>
          </w:r>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r w:rsidRPr="008717EB">
            <w:rPr>
              <w:rFonts w:ascii="Times New Roman" w:hAnsi="Times New Roman"/>
              <w:sz w:val="24"/>
              <w:szCs w:val="24"/>
            </w:rPr>
            <w:fldChar w:fldCharType="begin"/>
          </w:r>
          <w:r w:rsidR="008863C2" w:rsidRPr="004E3ED6">
            <w:rPr>
              <w:rFonts w:ascii="Times New Roman" w:hAnsi="Times New Roman"/>
              <w:sz w:val="24"/>
              <w:szCs w:val="24"/>
            </w:rPr>
            <w:instrText xml:space="preserve"> TOC \o "1-3" \h \z \u </w:instrText>
          </w:r>
          <w:r w:rsidRPr="008717EB">
            <w:rPr>
              <w:rFonts w:ascii="Times New Roman" w:hAnsi="Times New Roman"/>
              <w:sz w:val="24"/>
              <w:szCs w:val="24"/>
            </w:rPr>
            <w:fldChar w:fldCharType="separate"/>
          </w:r>
          <w:hyperlink w:anchor="_Toc53786953" w:history="1">
            <w:r w:rsidR="004E3ED6" w:rsidRPr="004E3ED6">
              <w:rPr>
                <w:rStyle w:val="Hyperlink"/>
                <w:rFonts w:ascii="Times New Roman" w:eastAsia="Times New Roman" w:hAnsi="Times New Roman"/>
                <w:noProof/>
                <w:sz w:val="24"/>
                <w:szCs w:val="24"/>
              </w:rPr>
              <w:t>Introduction</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_Toc53786953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3</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54" w:history="1">
            <w:r w:rsidR="004E3ED6" w:rsidRPr="004E3ED6">
              <w:rPr>
                <w:rStyle w:val="Hyperlink"/>
                <w:rFonts w:ascii="Times New Roman" w:eastAsia="Times New Roman" w:hAnsi="Times New Roman"/>
                <w:noProof/>
                <w:sz w:val="24"/>
                <w:szCs w:val="24"/>
              </w:rPr>
              <w:t>Definitions of managerialism and NPM</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_Toc53786954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3</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55" w:history="1">
            <w:r w:rsidR="004E3ED6" w:rsidRPr="004E3ED6">
              <w:rPr>
                <w:rStyle w:val="Hyperlink"/>
                <w:rFonts w:ascii="Times New Roman" w:eastAsia="Times New Roman" w:hAnsi="Times New Roman"/>
                <w:noProof/>
                <w:sz w:val="24"/>
                <w:szCs w:val="24"/>
                <w:lang w:eastAsia="en-US"/>
              </w:rPr>
              <w:t>Impact of managerialism and NPM on healthcare management practices in the UK</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_Toc53786955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4</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56" w:history="1">
            <w:r w:rsidR="004E3ED6" w:rsidRPr="004E3ED6">
              <w:rPr>
                <w:rStyle w:val="Hyperlink"/>
                <w:rFonts w:ascii="Times New Roman" w:eastAsia="Times New Roman" w:hAnsi="Times New Roman"/>
                <w:noProof/>
                <w:sz w:val="24"/>
                <w:szCs w:val="24"/>
              </w:rPr>
              <w:t>History of healthcare management practices in Nursing in the UK</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_Toc53786956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4</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57" w:history="1">
            <w:r w:rsidR="004E3ED6" w:rsidRPr="004E3ED6">
              <w:rPr>
                <w:rStyle w:val="Hyperlink"/>
                <w:rFonts w:ascii="Times New Roman" w:eastAsia="Times New Roman" w:hAnsi="Times New Roman"/>
                <w:noProof/>
                <w:sz w:val="24"/>
                <w:szCs w:val="24"/>
              </w:rPr>
              <w:t>Modern Healthcare Management in the UK (Nursing)</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_Toc53786957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5</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58" w:history="1">
            <w:r w:rsidR="004E3ED6" w:rsidRPr="004E3ED6">
              <w:rPr>
                <w:rStyle w:val="Hyperlink"/>
                <w:rFonts w:ascii="Times New Roman" w:eastAsia="Times New Roman" w:hAnsi="Times New Roman"/>
                <w:noProof/>
                <w:sz w:val="24"/>
                <w:szCs w:val="24"/>
              </w:rPr>
              <w:t>Comparison Between Traditional and Modern Healthcare Management Practices.</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_Toc53786958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5</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59" w:history="1">
            <w:r w:rsidR="004E3ED6" w:rsidRPr="004E3ED6">
              <w:rPr>
                <w:rStyle w:val="Hyperlink"/>
                <w:rFonts w:ascii="Times New Roman" w:eastAsia="Times New Roman" w:hAnsi="Times New Roman"/>
                <w:noProof/>
                <w:sz w:val="24"/>
                <w:szCs w:val="24"/>
              </w:rPr>
              <w:t>Recommendations on what is more effective</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_Toc53786959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5</w:t>
            </w:r>
            <w:r w:rsidRPr="004E3ED6">
              <w:rPr>
                <w:rFonts w:ascii="Times New Roman" w:hAnsi="Times New Roman"/>
                <w:noProof/>
                <w:webHidden/>
                <w:sz w:val="24"/>
                <w:szCs w:val="24"/>
              </w:rPr>
              <w:fldChar w:fldCharType="end"/>
            </w:r>
          </w:hyperlink>
        </w:p>
        <w:p w:rsidR="004E3ED6" w:rsidRPr="004E3ED6" w:rsidRDefault="008717EB" w:rsidP="004E3ED6">
          <w:pPr>
            <w:pStyle w:val="TOC1"/>
            <w:tabs>
              <w:tab w:val="right" w:leader="dot" w:pos="9350"/>
            </w:tabs>
            <w:spacing w:line="480" w:lineRule="auto"/>
            <w:rPr>
              <w:rFonts w:ascii="Times New Roman" w:eastAsiaTheme="minorEastAsia" w:hAnsi="Times New Roman"/>
              <w:noProof/>
              <w:sz w:val="24"/>
              <w:szCs w:val="24"/>
              <w:lang w:eastAsia="en-US"/>
            </w:rPr>
          </w:pPr>
          <w:hyperlink w:anchor="_Toc53786960" w:history="1">
            <w:r w:rsidR="004E3ED6" w:rsidRPr="004E3ED6">
              <w:rPr>
                <w:rStyle w:val="Hyperlink"/>
                <w:rFonts w:ascii="Times New Roman" w:eastAsia="Times New Roman" w:hAnsi="Times New Roman"/>
                <w:noProof/>
                <w:sz w:val="24"/>
                <w:szCs w:val="24"/>
              </w:rPr>
              <w:t>Conclusion</w:t>
            </w:r>
            <w:r w:rsidR="004E3ED6" w:rsidRPr="004E3ED6">
              <w:rPr>
                <w:rFonts w:ascii="Times New Roman" w:hAnsi="Times New Roman"/>
                <w:noProof/>
                <w:webHidden/>
                <w:sz w:val="24"/>
                <w:szCs w:val="24"/>
              </w:rPr>
              <w:tab/>
            </w:r>
            <w:r w:rsidRPr="004E3ED6">
              <w:rPr>
                <w:rFonts w:ascii="Times New Roman" w:hAnsi="Times New Roman"/>
                <w:noProof/>
                <w:webHidden/>
                <w:sz w:val="24"/>
                <w:szCs w:val="24"/>
              </w:rPr>
              <w:fldChar w:fldCharType="begin"/>
            </w:r>
            <w:r w:rsidR="004E3ED6" w:rsidRPr="004E3ED6">
              <w:rPr>
                <w:rFonts w:ascii="Times New Roman" w:hAnsi="Times New Roman"/>
                <w:noProof/>
                <w:webHidden/>
                <w:sz w:val="24"/>
                <w:szCs w:val="24"/>
              </w:rPr>
              <w:instrText xml:space="preserve"> PAGEREF _Toc53786960 \h </w:instrText>
            </w:r>
            <w:r w:rsidRPr="004E3ED6">
              <w:rPr>
                <w:rFonts w:ascii="Times New Roman" w:hAnsi="Times New Roman"/>
                <w:noProof/>
                <w:webHidden/>
                <w:sz w:val="24"/>
                <w:szCs w:val="24"/>
              </w:rPr>
            </w:r>
            <w:r w:rsidRPr="004E3ED6">
              <w:rPr>
                <w:rFonts w:ascii="Times New Roman" w:hAnsi="Times New Roman"/>
                <w:noProof/>
                <w:webHidden/>
                <w:sz w:val="24"/>
                <w:szCs w:val="24"/>
              </w:rPr>
              <w:fldChar w:fldCharType="separate"/>
            </w:r>
            <w:r w:rsidR="004E3ED6" w:rsidRPr="004E3ED6">
              <w:rPr>
                <w:rFonts w:ascii="Times New Roman" w:hAnsi="Times New Roman"/>
                <w:noProof/>
                <w:webHidden/>
                <w:sz w:val="24"/>
                <w:szCs w:val="24"/>
              </w:rPr>
              <w:t>5</w:t>
            </w:r>
            <w:r w:rsidRPr="004E3ED6">
              <w:rPr>
                <w:rFonts w:ascii="Times New Roman" w:hAnsi="Times New Roman"/>
                <w:noProof/>
                <w:webHidden/>
                <w:sz w:val="24"/>
                <w:szCs w:val="24"/>
              </w:rPr>
              <w:fldChar w:fldCharType="end"/>
            </w:r>
          </w:hyperlink>
        </w:p>
        <w:p w:rsidR="008863C2" w:rsidRPr="00C334A5" w:rsidRDefault="008717EB" w:rsidP="004E3ED6">
          <w:pPr>
            <w:spacing w:line="480" w:lineRule="auto"/>
            <w:rPr>
              <w:rFonts w:ascii="Times New Roman" w:hAnsi="Times New Roman"/>
              <w:sz w:val="24"/>
              <w:szCs w:val="24"/>
            </w:rPr>
          </w:pPr>
          <w:r w:rsidRPr="004E3ED6">
            <w:rPr>
              <w:rFonts w:ascii="Times New Roman" w:hAnsi="Times New Roman"/>
              <w:b/>
              <w:bCs/>
              <w:noProof/>
              <w:sz w:val="24"/>
              <w:szCs w:val="24"/>
            </w:rPr>
            <w:fldChar w:fldCharType="end"/>
          </w:r>
        </w:p>
      </w:sdtContent>
    </w:sdt>
    <w:p w:rsidR="004A34D5" w:rsidRPr="00C334A5" w:rsidRDefault="004A34D5" w:rsidP="004A34D5">
      <w:pPr>
        <w:spacing w:after="0" w:line="480" w:lineRule="auto"/>
        <w:rPr>
          <w:rFonts w:ascii="Times New Roman" w:eastAsia="Times New Roman" w:hAnsi="Times New Roman"/>
          <w:b/>
          <w:bCs/>
          <w:sz w:val="24"/>
          <w:szCs w:val="24"/>
        </w:rPr>
      </w:pPr>
    </w:p>
    <w:p w:rsidR="004A34D5" w:rsidRPr="00C334A5" w:rsidRDefault="004A34D5">
      <w:pPr>
        <w:suppressAutoHyphens w:val="0"/>
        <w:spacing w:after="0" w:line="240" w:lineRule="auto"/>
        <w:rPr>
          <w:rFonts w:ascii="Times New Roman" w:hAnsi="Times New Roman"/>
          <w:b/>
          <w:bCs/>
          <w:sz w:val="24"/>
        </w:rPr>
      </w:pPr>
      <w:r w:rsidRPr="00C334A5">
        <w:rPr>
          <w:rFonts w:ascii="Times New Roman" w:hAnsi="Times New Roman"/>
          <w:b/>
          <w:bCs/>
          <w:sz w:val="24"/>
        </w:rPr>
        <w:br w:type="page"/>
      </w:r>
    </w:p>
    <w:p w:rsidR="008863C2" w:rsidRPr="00C334A5" w:rsidRDefault="00C74A28" w:rsidP="008863C2">
      <w:pPr>
        <w:spacing w:after="0" w:line="480" w:lineRule="auto"/>
        <w:jc w:val="center"/>
        <w:rPr>
          <w:rFonts w:ascii="Times New Roman" w:hAnsi="Times New Roman"/>
          <w:b/>
          <w:bCs/>
          <w:sz w:val="24"/>
        </w:rPr>
      </w:pPr>
      <w:r w:rsidRPr="00C334A5">
        <w:rPr>
          <w:rFonts w:ascii="Times New Roman" w:hAnsi="Times New Roman"/>
          <w:b/>
          <w:bCs/>
          <w:sz w:val="24"/>
        </w:rPr>
        <w:lastRenderedPageBreak/>
        <w:t xml:space="preserve">Impact of Managerialism and </w:t>
      </w:r>
      <w:r w:rsidR="00567F60" w:rsidRPr="00C334A5">
        <w:rPr>
          <w:rFonts w:ascii="Times New Roman" w:hAnsi="Times New Roman"/>
          <w:b/>
          <w:bCs/>
          <w:sz w:val="24"/>
        </w:rPr>
        <w:t>NPM on Healthcare Management Practices</w:t>
      </w:r>
    </w:p>
    <w:p w:rsidR="004A34D5" w:rsidRPr="00C334A5" w:rsidRDefault="004A34D5" w:rsidP="00983868">
      <w:pPr>
        <w:pStyle w:val="Heading1"/>
        <w:rPr>
          <w:rFonts w:eastAsia="Times New Roman"/>
          <w:bCs/>
          <w:szCs w:val="24"/>
          <w:shd w:val="clear" w:color="auto" w:fill="FFFFFF"/>
        </w:rPr>
      </w:pPr>
      <w:bookmarkStart w:id="0" w:name="_Toc53786953"/>
      <w:r w:rsidRPr="00C334A5">
        <w:rPr>
          <w:rFonts w:eastAsia="Times New Roman"/>
        </w:rPr>
        <w:t>Introduction</w:t>
      </w:r>
      <w:bookmarkEnd w:id="0"/>
    </w:p>
    <w:p w:rsidR="00575501" w:rsidRDefault="00575501" w:rsidP="00983868">
      <w:pPr>
        <w:pStyle w:val="NormalWeb"/>
        <w:spacing w:before="0" w:after="0" w:line="480" w:lineRule="auto"/>
        <w:ind w:firstLine="720"/>
        <w:rPr>
          <w:color w:val="0E101A"/>
          <w:lang w:eastAsia="en-US"/>
        </w:rPr>
      </w:pPr>
      <w:r>
        <w:rPr>
          <w:color w:val="0E101A"/>
        </w:rPr>
        <w:t>In the previously conducted article summary, it is apparent that healthcare organizations around the world continually face a wide range of pressures, especially in the management strategies implemented. Consequently, new ideas and beliefs such as managerialism and New Public Management (NPM) have significantly influenced nursing management practices, especially in the UK, to the extent that they have replaced the traditional healthcare management practices (Andrews et al., 2019). In order to understand in detail the gradual change in nursing management practices under the influence of managerialism and NPM, it is vital to conduct a comparison between the traditional and modern healthcare management practices based in the UK.</w:t>
      </w:r>
    </w:p>
    <w:p w:rsidR="00575501" w:rsidRPr="00983868" w:rsidRDefault="00575501" w:rsidP="00983868">
      <w:pPr>
        <w:pStyle w:val="Heading1"/>
        <w:spacing w:line="480" w:lineRule="auto"/>
      </w:pPr>
      <w:r w:rsidRPr="00983868">
        <w:t>Definitions of managerialism and NPM</w:t>
      </w:r>
    </w:p>
    <w:p w:rsidR="00575501" w:rsidRDefault="00575501" w:rsidP="00983868">
      <w:pPr>
        <w:pStyle w:val="NormalWeb"/>
        <w:spacing w:before="0" w:after="0" w:line="480" w:lineRule="auto"/>
        <w:ind w:firstLine="720"/>
        <w:rPr>
          <w:color w:val="0E101A"/>
        </w:rPr>
      </w:pPr>
      <w:r>
        <w:rPr>
          <w:color w:val="0E101A"/>
        </w:rPr>
        <w:t>Management strategies implemented by various industries in public and private sectors vary based on multiple factors; however, over time, there has been the development of New Public Management (NPM) and managerialism management methods. According to George (2017), NPM refers to the process whereby the private sector strategies are adopted in the public sector. The introduction of this process was aimed at making the public sector more business-oriented to be more efficient. Additionally, managerialism refers to the concept that all organizations should be managed under a single structure involving rational structures and procedures to achieve goals developed and facilitated by managers and policymakers (George, 2017). Moreover, since healthcare is one of the industries in the public sector, NPM and managerialism have positively and negatively influenced the adopted management practices.</w:t>
      </w:r>
    </w:p>
    <w:p w:rsidR="00575501" w:rsidRPr="00983868" w:rsidRDefault="00575501" w:rsidP="00983868">
      <w:pPr>
        <w:pStyle w:val="Heading1"/>
        <w:spacing w:line="480" w:lineRule="auto"/>
      </w:pPr>
      <w:r w:rsidRPr="00983868">
        <w:lastRenderedPageBreak/>
        <w:t>Impact of managerialism and NPM on healthcare management practices in the UK</w:t>
      </w:r>
    </w:p>
    <w:p w:rsidR="00983868" w:rsidRDefault="00575501" w:rsidP="00983868">
      <w:pPr>
        <w:pStyle w:val="NormalWeb"/>
        <w:spacing w:before="0" w:after="0" w:line="480" w:lineRule="auto"/>
        <w:ind w:firstLine="720"/>
        <w:rPr>
          <w:color w:val="0E101A"/>
        </w:rPr>
      </w:pPr>
      <w:r>
        <w:rPr>
          <w:color w:val="0E101A"/>
        </w:rPr>
        <w:t>The adoption of managerialism and NPM in healthcare management practices has resulted in various outcomes; however, the impacts vary depending on the context and setting of the healthcare system (Andrews et al., 2019). This has resulted in differences in perception, knowledge, usage, financial objectives, and quality of services provided in the UK. Moreover, various opinions have been aired regarding the implementation of managerialism and NPM by workers in the UK's nursing profession, some optimistic and pessimistic. One of the significant impacts includes implementing performance measures, which influence healthcare workers' social relations, causing a lack of motivation to perform their roles. </w:t>
      </w:r>
    </w:p>
    <w:p w:rsidR="00575501" w:rsidRDefault="00575501" w:rsidP="00983868">
      <w:pPr>
        <w:pStyle w:val="NormalWeb"/>
        <w:spacing w:before="0" w:after="0" w:line="480" w:lineRule="auto"/>
        <w:ind w:firstLine="720"/>
        <w:rPr>
          <w:color w:val="0E101A"/>
        </w:rPr>
      </w:pPr>
      <w:r>
        <w:rPr>
          <w:color w:val="0E101A"/>
        </w:rPr>
        <w:t>Additionally, the adoption of managerialism and NPM in healthcare management affects the definition of individual roles in the healthcare industry, which results in identity conflicts (Andrews et al., 2019). For instance, physicians in a healthcare facility play a significant role; however, with the new management strategies, these roles are delegated to the management and administration. Moreover, managerialism and NPM have facilitated the decentralization of roles intending to implement clarity and simplicity. As a result, this has facilitated changes in control and regulation introduced in traditional management practices (Van de Walle&amp;Hammerschmid, 2011). Therefore, it is evident that a variety of changes have been experienced in the nursing profession, revolutionizing the traditional management practices in health care. </w:t>
      </w:r>
    </w:p>
    <w:p w:rsidR="00575501" w:rsidRPr="00983868" w:rsidRDefault="00575501" w:rsidP="00983868">
      <w:pPr>
        <w:pStyle w:val="Heading1"/>
        <w:spacing w:line="480" w:lineRule="auto"/>
      </w:pPr>
      <w:r w:rsidRPr="00983868">
        <w:t>History of healthcare management practices in Nursing in the UK</w:t>
      </w:r>
    </w:p>
    <w:p w:rsidR="005821F4" w:rsidRPr="00983868" w:rsidRDefault="00575501" w:rsidP="00983868">
      <w:pPr>
        <w:pStyle w:val="NormalWeb"/>
        <w:spacing w:before="0" w:after="0" w:line="480" w:lineRule="auto"/>
        <w:ind w:firstLine="720"/>
        <w:rPr>
          <w:color w:val="0E101A"/>
        </w:rPr>
      </w:pPr>
      <w:r>
        <w:rPr>
          <w:color w:val="0E101A"/>
        </w:rPr>
        <w:t xml:space="preserve">The healthcare system in the UK is one of the top and most significant healthcare systems globally. It has held up that position for many years due to some of the nursing profession's management practices implemented in healthcare organizations. For instance, the UK's national healthcare system developed a culture with various managers, each with defined roles and </w:t>
      </w:r>
      <w:r>
        <w:rPr>
          <w:color w:val="0E101A"/>
        </w:rPr>
        <w:lastRenderedPageBreak/>
        <w:t>responsibilities. Moreover, the NHS also implemented patient-based care, whereby the patient is the central part of the provision of healthcare services. Additionally, performance management is one of the implemented successful management practices in the UK. It focuses on implementing the devolution of responsibilities and roles, increasing the efficiency of aspects such as accountability (Van de Walle&amp;Hammerschmid, 2011).</w:t>
      </w:r>
    </w:p>
    <w:p w:rsidR="004A34D5" w:rsidRPr="00C334A5" w:rsidRDefault="004A34D5" w:rsidP="00983868">
      <w:pPr>
        <w:pStyle w:val="Heading1"/>
        <w:spacing w:line="480" w:lineRule="auto"/>
        <w:rPr>
          <w:rFonts w:eastAsia="Times New Roman"/>
        </w:rPr>
      </w:pPr>
      <w:bookmarkStart w:id="1" w:name="_Toc53786957"/>
      <w:r w:rsidRPr="00C334A5">
        <w:rPr>
          <w:rFonts w:eastAsia="Times New Roman"/>
        </w:rPr>
        <w:t xml:space="preserve">Modern Healthcare Management </w:t>
      </w:r>
      <w:r w:rsidRPr="00C334A5">
        <w:rPr>
          <w:rFonts w:eastAsia="Times New Roman" w:cs="Times New Roman"/>
        </w:rPr>
        <w:t>in the UK (</w:t>
      </w:r>
      <w:r w:rsidRPr="00C334A5">
        <w:rPr>
          <w:rFonts w:eastAsia="Times New Roman"/>
        </w:rPr>
        <w:t>Nursing</w:t>
      </w:r>
      <w:r w:rsidRPr="00C334A5">
        <w:rPr>
          <w:rFonts w:eastAsia="Times New Roman" w:cs="Times New Roman"/>
        </w:rPr>
        <w:t>)</w:t>
      </w:r>
      <w:bookmarkEnd w:id="1"/>
    </w:p>
    <w:p w:rsidR="004A34D5" w:rsidRPr="00C334A5" w:rsidRDefault="004A34D5" w:rsidP="00983868">
      <w:pPr>
        <w:pStyle w:val="Heading1"/>
        <w:spacing w:line="480" w:lineRule="auto"/>
        <w:rPr>
          <w:rFonts w:eastAsia="Times New Roman" w:cs="Times New Roman"/>
        </w:rPr>
      </w:pPr>
      <w:bookmarkStart w:id="2" w:name="_Toc53786958"/>
      <w:r w:rsidRPr="00C334A5">
        <w:rPr>
          <w:rFonts w:eastAsia="Times New Roman" w:cs="Times New Roman"/>
        </w:rPr>
        <w:t xml:space="preserve">Comparison </w:t>
      </w:r>
      <w:r w:rsidRPr="00C334A5">
        <w:rPr>
          <w:rFonts w:eastAsia="Times New Roman"/>
        </w:rPr>
        <w:t xml:space="preserve">Between Traditional </w:t>
      </w:r>
      <w:r w:rsidRPr="00C334A5">
        <w:rPr>
          <w:rFonts w:eastAsia="Times New Roman" w:cs="Times New Roman"/>
        </w:rPr>
        <w:t xml:space="preserve">and </w:t>
      </w:r>
      <w:r w:rsidRPr="00C334A5">
        <w:rPr>
          <w:rFonts w:eastAsia="Times New Roman"/>
        </w:rPr>
        <w:t>Modern Healthcare Management Practices</w:t>
      </w:r>
      <w:r w:rsidRPr="00C334A5">
        <w:rPr>
          <w:rFonts w:eastAsia="Times New Roman" w:cs="Times New Roman"/>
        </w:rPr>
        <w:t>.</w:t>
      </w:r>
      <w:bookmarkEnd w:id="2"/>
    </w:p>
    <w:p w:rsidR="004A34D5" w:rsidRPr="00C334A5" w:rsidRDefault="004A34D5" w:rsidP="00983868">
      <w:pPr>
        <w:pStyle w:val="Heading1"/>
        <w:spacing w:line="480" w:lineRule="auto"/>
        <w:rPr>
          <w:rFonts w:eastAsia="Times New Roman"/>
        </w:rPr>
      </w:pPr>
      <w:bookmarkStart w:id="3" w:name="_Toc53786959"/>
      <w:r w:rsidRPr="00C334A5">
        <w:rPr>
          <w:rFonts w:eastAsia="Times New Roman"/>
        </w:rPr>
        <w:t>Recommendations on what is more effective</w:t>
      </w:r>
      <w:bookmarkEnd w:id="3"/>
    </w:p>
    <w:p w:rsidR="008863C2" w:rsidRPr="00C334A5" w:rsidRDefault="004A34D5" w:rsidP="00983868">
      <w:pPr>
        <w:pStyle w:val="Heading1"/>
        <w:spacing w:line="480" w:lineRule="auto"/>
        <w:rPr>
          <w:rFonts w:eastAsia="Times New Roman"/>
        </w:rPr>
      </w:pPr>
      <w:bookmarkStart w:id="4" w:name="_Toc53786960"/>
      <w:r w:rsidRPr="00C334A5">
        <w:rPr>
          <w:rFonts w:eastAsia="Times New Roman"/>
        </w:rPr>
        <w:t>Conclusion</w:t>
      </w:r>
      <w:bookmarkEnd w:id="4"/>
    </w:p>
    <w:p w:rsidR="00F2391A" w:rsidRPr="00C334A5" w:rsidRDefault="00FD0EA7" w:rsidP="00983868">
      <w:pPr>
        <w:suppressAutoHyphens w:val="0"/>
        <w:spacing w:after="0" w:line="480" w:lineRule="auto"/>
        <w:rPr>
          <w:rFonts w:ascii="Times New Roman" w:eastAsia="Times New Roman" w:hAnsi="Times New Roman"/>
          <w:b/>
          <w:bCs/>
          <w:sz w:val="24"/>
          <w:szCs w:val="24"/>
        </w:rPr>
      </w:pPr>
      <w:r w:rsidRPr="00C334A5">
        <w:rPr>
          <w:rFonts w:ascii="Times New Roman" w:eastAsia="Times New Roman" w:hAnsi="Times New Roman"/>
          <w:b/>
          <w:bCs/>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7C6505" w:rsidRDefault="007C6505" w:rsidP="003036AA">
      <w:pPr>
        <w:spacing w:after="0" w:line="480" w:lineRule="auto"/>
        <w:ind w:left="720" w:hanging="720"/>
        <w:contextualSpacing/>
        <w:rPr>
          <w:rFonts w:ascii="Times New Roman" w:hAnsi="Times New Roman"/>
          <w:sz w:val="24"/>
          <w:szCs w:val="24"/>
          <w:shd w:val="clear" w:color="auto" w:fill="FFFFFF"/>
        </w:rPr>
      </w:pPr>
      <w:r w:rsidRPr="007C6505">
        <w:rPr>
          <w:rFonts w:ascii="Times New Roman" w:hAnsi="Times New Roman"/>
          <w:sz w:val="24"/>
          <w:szCs w:val="24"/>
          <w:shd w:val="clear" w:color="auto" w:fill="FFFFFF"/>
        </w:rPr>
        <w:t>Andrews, R., Beynon, M. J., &amp; McDermott, A. (2019). Configurations of New Public Management reforms and the efficiency, effectiveness and equity of public healthcare systems: a fuzzy-set Qualitative Comparative Analysis. </w:t>
      </w:r>
      <w:r w:rsidRPr="007C6505">
        <w:rPr>
          <w:rFonts w:ascii="Times New Roman" w:hAnsi="Times New Roman"/>
          <w:i/>
          <w:iCs/>
          <w:sz w:val="24"/>
          <w:szCs w:val="24"/>
          <w:shd w:val="clear" w:color="auto" w:fill="FFFFFF"/>
        </w:rPr>
        <w:t>Public management review</w:t>
      </w:r>
      <w:r w:rsidRPr="007C6505">
        <w:rPr>
          <w:rFonts w:ascii="Times New Roman" w:hAnsi="Times New Roman"/>
          <w:sz w:val="24"/>
          <w:szCs w:val="24"/>
          <w:shd w:val="clear" w:color="auto" w:fill="FFFFFF"/>
        </w:rPr>
        <w:t>, </w:t>
      </w:r>
      <w:r w:rsidRPr="007C6505">
        <w:rPr>
          <w:rFonts w:ascii="Times New Roman" w:hAnsi="Times New Roman"/>
          <w:i/>
          <w:iCs/>
          <w:sz w:val="24"/>
          <w:szCs w:val="24"/>
          <w:shd w:val="clear" w:color="auto" w:fill="FFFFFF"/>
        </w:rPr>
        <w:t>21</w:t>
      </w:r>
      <w:r w:rsidRPr="007C6505">
        <w:rPr>
          <w:rFonts w:ascii="Times New Roman" w:hAnsi="Times New Roman"/>
          <w:sz w:val="24"/>
          <w:szCs w:val="24"/>
          <w:shd w:val="clear" w:color="auto" w:fill="FFFFFF"/>
        </w:rPr>
        <w:t>(8), 1236-1260.</w:t>
      </w:r>
      <w:r>
        <w:rPr>
          <w:rFonts w:ascii="Times New Roman" w:hAnsi="Times New Roman"/>
          <w:sz w:val="24"/>
          <w:szCs w:val="24"/>
          <w:shd w:val="clear" w:color="auto" w:fill="FFFFFF"/>
        </w:rPr>
        <w:t xml:space="preserve"> Retrieved from </w:t>
      </w:r>
      <w:hyperlink r:id="rId8" w:history="1">
        <w:r w:rsidRPr="00D06F3A">
          <w:rPr>
            <w:rStyle w:val="Hyperlink"/>
            <w:rFonts w:ascii="Times New Roman" w:hAnsi="Times New Roman"/>
            <w:sz w:val="24"/>
            <w:szCs w:val="24"/>
            <w:shd w:val="clear" w:color="auto" w:fill="FFFFFF"/>
            <w:lang w:bidi="ar-SA"/>
          </w:rPr>
          <w: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w:t>
        </w:r>
      </w:hyperlink>
    </w:p>
    <w:p w:rsidR="00CF1B84" w:rsidRDefault="00CF1B84" w:rsidP="003036AA">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George, M. (2017). The effects of introducing new public management practices on compassion within the NHS. </w:t>
      </w:r>
      <w:r>
        <w:rPr>
          <w:rFonts w:ascii="Times New Roman" w:hAnsi="Times New Roman"/>
          <w:i/>
          <w:iCs/>
          <w:sz w:val="24"/>
          <w:szCs w:val="24"/>
          <w:shd w:val="clear" w:color="auto" w:fill="FFFFFF"/>
        </w:rPr>
        <w:t xml:space="preserve">Nursing Times.13:7, 30-34. </w:t>
      </w:r>
      <w:r>
        <w:rPr>
          <w:rFonts w:ascii="Times New Roman" w:hAnsi="Times New Roman"/>
          <w:sz w:val="24"/>
          <w:szCs w:val="24"/>
          <w:shd w:val="clear" w:color="auto" w:fill="FFFFFF"/>
        </w:rPr>
        <w:t xml:space="preserve">Retrieved from </w:t>
      </w:r>
      <w:hyperlink r:id="rId9" w:history="1">
        <w:r w:rsidR="00A15EFB" w:rsidRPr="0048113F">
          <w:rPr>
            <w:rStyle w:val="Hyperlink"/>
            <w:rFonts w:ascii="Times New Roman" w:hAnsi="Times New Roman"/>
            <w:sz w:val="24"/>
            <w:szCs w:val="24"/>
            <w:shd w:val="clear" w:color="auto" w:fill="FFFFFF"/>
            <w:lang w:bidi="ar-SA"/>
          </w:rPr>
          <w:t>https://www.nursingtimes.net/clinical-archive/leadership/the-effect-of-introducing-new-public-management-practices-on-compassion-within-the-nhs-12-06-2017/</w:t>
        </w:r>
      </w:hyperlink>
    </w:p>
    <w:p w:rsidR="006B7DF5" w:rsidRPr="00FA725B" w:rsidRDefault="00FA725B" w:rsidP="003036AA">
      <w:pPr>
        <w:spacing w:after="0" w:line="480" w:lineRule="auto"/>
        <w:ind w:left="720" w:hanging="720"/>
        <w:contextualSpacing/>
        <w:rPr>
          <w:rFonts w:ascii="Times New Roman" w:hAnsi="Times New Roman"/>
          <w:color w:val="222222"/>
          <w:sz w:val="24"/>
          <w:szCs w:val="24"/>
          <w:shd w:val="clear" w:color="auto" w:fill="FFFFFF"/>
        </w:rPr>
      </w:pPr>
      <w:r w:rsidRPr="00FA725B">
        <w:rPr>
          <w:rFonts w:ascii="Times New Roman" w:hAnsi="Times New Roman"/>
          <w:sz w:val="24"/>
          <w:szCs w:val="24"/>
          <w:shd w:val="clear" w:color="auto" w:fill="FFFFFF"/>
        </w:rPr>
        <w:t>Tabrizi, J. S., HaghGoshayie, E., Doshmangir, L., &amp;Yousefi, M. (2018). New public management in Iran’s health complex: a management framework for primary health care system. </w:t>
      </w:r>
      <w:r w:rsidRPr="00FA725B">
        <w:rPr>
          <w:rFonts w:ascii="Times New Roman" w:hAnsi="Times New Roman"/>
          <w:i/>
          <w:iCs/>
          <w:sz w:val="24"/>
          <w:szCs w:val="24"/>
          <w:shd w:val="clear" w:color="auto" w:fill="FFFFFF"/>
        </w:rPr>
        <w:t>Primary health care research &amp; development</w:t>
      </w:r>
      <w:r w:rsidRPr="00FA725B">
        <w:rPr>
          <w:rFonts w:ascii="Times New Roman" w:hAnsi="Times New Roman"/>
          <w:sz w:val="24"/>
          <w:szCs w:val="24"/>
          <w:shd w:val="clear" w:color="auto" w:fill="FFFFFF"/>
        </w:rPr>
        <w:t>, </w:t>
      </w:r>
      <w:r w:rsidRPr="00FA725B">
        <w:rPr>
          <w:rFonts w:ascii="Times New Roman" w:hAnsi="Times New Roman"/>
          <w:i/>
          <w:iCs/>
          <w:sz w:val="24"/>
          <w:szCs w:val="24"/>
          <w:shd w:val="clear" w:color="auto" w:fill="FFFFFF"/>
        </w:rPr>
        <w:t>19</w:t>
      </w:r>
      <w:r w:rsidRPr="00FA725B">
        <w:rPr>
          <w:rFonts w:ascii="Times New Roman" w:hAnsi="Times New Roman"/>
          <w:sz w:val="24"/>
          <w:szCs w:val="24"/>
          <w:shd w:val="clear" w:color="auto" w:fill="FFFFFF"/>
        </w:rPr>
        <w:t xml:space="preserve">(3), 264-276. Retrieved from </w:t>
      </w:r>
      <w:hyperlink r:id="rId10" w:history="1">
        <w:r w:rsidRPr="00FA725B">
          <w:rPr>
            <w:rStyle w:val="Hyperlink"/>
            <w:rFonts w:ascii="Times New Roman" w:hAnsi="Times New Roman"/>
            <w:sz w:val="24"/>
            <w:szCs w:val="24"/>
            <w:shd w:val="clear" w:color="auto" w:fill="FFFFFF"/>
            <w:lang w:bidi="ar-SA"/>
          </w:rPr>
          <w:t>https://www.ncbi.nlm.nih.gov/pmc/articles/PMC6452965/</w:t>
        </w:r>
      </w:hyperlink>
    </w:p>
    <w:p w:rsidR="00FA725B" w:rsidRPr="00404ED1" w:rsidRDefault="00404ED1" w:rsidP="003036AA">
      <w:pPr>
        <w:spacing w:after="0" w:line="480" w:lineRule="auto"/>
        <w:ind w:left="720" w:hanging="720"/>
        <w:contextualSpacing/>
        <w:rPr>
          <w:rFonts w:ascii="Times New Roman" w:hAnsi="Times New Roman"/>
          <w:color w:val="222222"/>
          <w:sz w:val="24"/>
          <w:szCs w:val="24"/>
          <w:shd w:val="clear" w:color="auto" w:fill="FFFFFF"/>
        </w:rPr>
      </w:pPr>
      <w:r w:rsidRPr="00404ED1">
        <w:rPr>
          <w:rFonts w:ascii="Times New Roman" w:hAnsi="Times New Roman"/>
          <w:sz w:val="24"/>
          <w:szCs w:val="24"/>
          <w:shd w:val="clear" w:color="auto" w:fill="FFFFFF"/>
        </w:rPr>
        <w:t>Van de Walle, S., &amp;Hammerschmid, G. (2011). The Impact of the New Public Management: Challenges for Coordination and Cohesion in European Public Sectors. </w:t>
      </w:r>
      <w:r w:rsidRPr="00404ED1">
        <w:rPr>
          <w:rFonts w:ascii="Times New Roman" w:hAnsi="Times New Roman"/>
          <w:i/>
          <w:iCs/>
          <w:sz w:val="24"/>
          <w:szCs w:val="24"/>
          <w:shd w:val="clear" w:color="auto" w:fill="FFFFFF"/>
        </w:rPr>
        <w:t>Halduskultuur</w:t>
      </w:r>
      <w:r w:rsidRPr="00404ED1">
        <w:rPr>
          <w:rFonts w:ascii="Times New Roman" w:hAnsi="Times New Roman"/>
          <w:sz w:val="24"/>
          <w:szCs w:val="24"/>
          <w:shd w:val="clear" w:color="auto" w:fill="FFFFFF"/>
        </w:rPr>
        <w:t>, </w:t>
      </w:r>
      <w:r w:rsidRPr="00404ED1">
        <w:rPr>
          <w:rFonts w:ascii="Times New Roman" w:hAnsi="Times New Roman"/>
          <w:i/>
          <w:iCs/>
          <w:sz w:val="24"/>
          <w:szCs w:val="24"/>
          <w:shd w:val="clear" w:color="auto" w:fill="FFFFFF"/>
        </w:rPr>
        <w:t>12</w:t>
      </w:r>
      <w:r w:rsidRPr="00404ED1">
        <w:rPr>
          <w:rFonts w:ascii="Times New Roman" w:hAnsi="Times New Roman"/>
          <w:sz w:val="24"/>
          <w:szCs w:val="24"/>
          <w:shd w:val="clear" w:color="auto" w:fill="FFFFFF"/>
        </w:rPr>
        <w:t xml:space="preserve">(2). Retrieved from </w:t>
      </w:r>
      <w:hyperlink r:id="rId11" w:history="1">
        <w:r w:rsidRPr="00404ED1">
          <w:rPr>
            <w:rStyle w:val="Hyperlink"/>
            <w:rFonts w:ascii="Times New Roman" w:hAnsi="Times New Roman"/>
            <w:sz w:val="24"/>
            <w:szCs w:val="24"/>
            <w:shd w:val="clear" w:color="auto" w:fill="FFFFFF"/>
            <w:lang w:bidi="ar-SA"/>
          </w:rPr>
          <w:t>https://citeseerx.ist.psu.edu/viewdoc/download?doi=10.1.1.856.4487&amp;rep=rep1&amp;type=pdf</w:t>
        </w:r>
      </w:hyperlink>
    </w:p>
    <w:p w:rsidR="00404ED1" w:rsidRPr="00FA725B" w:rsidRDefault="00404ED1" w:rsidP="003036AA">
      <w:pPr>
        <w:spacing w:after="0" w:line="480" w:lineRule="auto"/>
        <w:ind w:left="720" w:hanging="720"/>
        <w:contextualSpacing/>
        <w:rPr>
          <w:rFonts w:ascii="Times New Roman" w:hAnsi="Times New Roman"/>
          <w:sz w:val="24"/>
          <w:szCs w:val="24"/>
          <w:shd w:val="clear" w:color="auto" w:fill="FFFFFF"/>
        </w:rPr>
      </w:pPr>
    </w:p>
    <w:p w:rsidR="00C74A28" w:rsidRPr="00C74A28" w:rsidRDefault="00C74A28" w:rsidP="003036AA">
      <w:pPr>
        <w:spacing w:after="0" w:line="480" w:lineRule="auto"/>
        <w:ind w:left="720" w:hanging="720"/>
        <w:contextualSpacing/>
        <w:rPr>
          <w:rFonts w:ascii="Times New Roman" w:hAnsi="Times New Roman"/>
          <w:sz w:val="24"/>
          <w:szCs w:val="24"/>
          <w:shd w:val="clear" w:color="auto" w:fill="FFFFFF"/>
        </w:rPr>
      </w:pPr>
    </w:p>
    <w:sectPr w:rsidR="00C74A28" w:rsidRPr="00C74A28" w:rsidSect="008717E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995" w:rsidRDefault="005A1995">
      <w:r>
        <w:separator/>
      </w:r>
    </w:p>
  </w:endnote>
  <w:endnote w:type="continuationSeparator" w:id="1">
    <w:p w:rsidR="005A1995" w:rsidRDefault="005A19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70" w:rsidRDefault="004E23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70" w:rsidRDefault="004E237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70" w:rsidRDefault="004E23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995" w:rsidRDefault="005A1995">
      <w:r>
        <w:separator/>
      </w:r>
    </w:p>
  </w:footnote>
  <w:footnote w:type="continuationSeparator" w:id="1">
    <w:p w:rsidR="005A1995" w:rsidRDefault="005A19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70" w:rsidRDefault="004E23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E2370">
    <w:pPr>
      <w:spacing w:after="0" w:line="480" w:lineRule="auto"/>
      <w:contextualSpacing/>
      <w:rPr>
        <w:rFonts w:ascii="Times New Roman" w:hAnsi="Times New Roman"/>
      </w:rPr>
    </w:pPr>
    <w:r>
      <w:rPr>
        <w:rFonts w:ascii="Times New Roman" w:hAnsi="Times New Roman"/>
        <w:sz w:val="24"/>
        <w:szCs w:val="24"/>
      </w:rPr>
      <w:t xml:space="preserve">                                                                                                                                                       </w:t>
    </w:r>
    <w:r w:rsidR="008717EB"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8717EB" w:rsidRPr="00A40055">
      <w:rPr>
        <w:rFonts w:ascii="Times New Roman" w:hAnsi="Times New Roman"/>
        <w:sz w:val="24"/>
        <w:szCs w:val="24"/>
      </w:rPr>
      <w:fldChar w:fldCharType="separate"/>
    </w:r>
    <w:r>
      <w:rPr>
        <w:rFonts w:ascii="Times New Roman" w:hAnsi="Times New Roman"/>
        <w:noProof/>
        <w:sz w:val="24"/>
        <w:szCs w:val="24"/>
      </w:rPr>
      <w:t>2</w:t>
    </w:r>
    <w:r w:rsidR="008717EB" w:rsidRPr="00A40055">
      <w:rPr>
        <w:rFonts w:ascii="Times New Roman" w:hAnsi="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2B2F"/>
    <w:rsid w:val="00026B04"/>
    <w:rsid w:val="00044B2D"/>
    <w:rsid w:val="000465F4"/>
    <w:rsid w:val="00050361"/>
    <w:rsid w:val="00057FE9"/>
    <w:rsid w:val="00074647"/>
    <w:rsid w:val="000751B3"/>
    <w:rsid w:val="00080FCD"/>
    <w:rsid w:val="00087B62"/>
    <w:rsid w:val="00090EE1"/>
    <w:rsid w:val="000C5A95"/>
    <w:rsid w:val="000C5BB3"/>
    <w:rsid w:val="000E4D90"/>
    <w:rsid w:val="000F032D"/>
    <w:rsid w:val="000F2717"/>
    <w:rsid w:val="000F5A80"/>
    <w:rsid w:val="000F6087"/>
    <w:rsid w:val="00107E33"/>
    <w:rsid w:val="00107F64"/>
    <w:rsid w:val="00113FFC"/>
    <w:rsid w:val="00116562"/>
    <w:rsid w:val="0013043C"/>
    <w:rsid w:val="00130868"/>
    <w:rsid w:val="001319E4"/>
    <w:rsid w:val="0015018F"/>
    <w:rsid w:val="00150263"/>
    <w:rsid w:val="00150877"/>
    <w:rsid w:val="0015373B"/>
    <w:rsid w:val="00154E03"/>
    <w:rsid w:val="00155547"/>
    <w:rsid w:val="00167D2E"/>
    <w:rsid w:val="001D149A"/>
    <w:rsid w:val="001F70D5"/>
    <w:rsid w:val="00204236"/>
    <w:rsid w:val="00214774"/>
    <w:rsid w:val="00215417"/>
    <w:rsid w:val="00216E8A"/>
    <w:rsid w:val="00223D21"/>
    <w:rsid w:val="00231B5B"/>
    <w:rsid w:val="002572C8"/>
    <w:rsid w:val="00294348"/>
    <w:rsid w:val="002B6681"/>
    <w:rsid w:val="002D2382"/>
    <w:rsid w:val="002D4C10"/>
    <w:rsid w:val="002F2687"/>
    <w:rsid w:val="003036AA"/>
    <w:rsid w:val="003073D4"/>
    <w:rsid w:val="003154AA"/>
    <w:rsid w:val="00337292"/>
    <w:rsid w:val="0034219A"/>
    <w:rsid w:val="00364D07"/>
    <w:rsid w:val="00387F11"/>
    <w:rsid w:val="003A6485"/>
    <w:rsid w:val="003B3C46"/>
    <w:rsid w:val="003D2C13"/>
    <w:rsid w:val="003D6FDA"/>
    <w:rsid w:val="003E55F1"/>
    <w:rsid w:val="003E7CB9"/>
    <w:rsid w:val="003F50E3"/>
    <w:rsid w:val="003F7158"/>
    <w:rsid w:val="00404ED1"/>
    <w:rsid w:val="004447C1"/>
    <w:rsid w:val="004454B9"/>
    <w:rsid w:val="0046193F"/>
    <w:rsid w:val="00470CCD"/>
    <w:rsid w:val="00475DDA"/>
    <w:rsid w:val="004A34D5"/>
    <w:rsid w:val="004C294C"/>
    <w:rsid w:val="004C5E43"/>
    <w:rsid w:val="004D0316"/>
    <w:rsid w:val="004E2370"/>
    <w:rsid w:val="004E3ED6"/>
    <w:rsid w:val="004E490B"/>
    <w:rsid w:val="00511067"/>
    <w:rsid w:val="0052453D"/>
    <w:rsid w:val="0053008A"/>
    <w:rsid w:val="00532D5F"/>
    <w:rsid w:val="00535677"/>
    <w:rsid w:val="00536668"/>
    <w:rsid w:val="005421E9"/>
    <w:rsid w:val="00567F60"/>
    <w:rsid w:val="005737A3"/>
    <w:rsid w:val="00575501"/>
    <w:rsid w:val="005821F4"/>
    <w:rsid w:val="0058774D"/>
    <w:rsid w:val="00593461"/>
    <w:rsid w:val="005A1995"/>
    <w:rsid w:val="005B4114"/>
    <w:rsid w:val="005C493D"/>
    <w:rsid w:val="005E35A8"/>
    <w:rsid w:val="005F5B41"/>
    <w:rsid w:val="005F690D"/>
    <w:rsid w:val="005F7B83"/>
    <w:rsid w:val="00624D78"/>
    <w:rsid w:val="00631F47"/>
    <w:rsid w:val="006540AB"/>
    <w:rsid w:val="00663437"/>
    <w:rsid w:val="006717A9"/>
    <w:rsid w:val="00672494"/>
    <w:rsid w:val="00674D0D"/>
    <w:rsid w:val="006825EE"/>
    <w:rsid w:val="006A0524"/>
    <w:rsid w:val="006B7DF5"/>
    <w:rsid w:val="006C23C0"/>
    <w:rsid w:val="006C4BF4"/>
    <w:rsid w:val="006D0E54"/>
    <w:rsid w:val="006E5278"/>
    <w:rsid w:val="00703E00"/>
    <w:rsid w:val="007119C1"/>
    <w:rsid w:val="00721CD0"/>
    <w:rsid w:val="007541D0"/>
    <w:rsid w:val="00772A85"/>
    <w:rsid w:val="007747A6"/>
    <w:rsid w:val="00777791"/>
    <w:rsid w:val="007916F0"/>
    <w:rsid w:val="00792AA3"/>
    <w:rsid w:val="007A48DA"/>
    <w:rsid w:val="007B2C2F"/>
    <w:rsid w:val="007B3261"/>
    <w:rsid w:val="007B3937"/>
    <w:rsid w:val="007B4DB9"/>
    <w:rsid w:val="007B5318"/>
    <w:rsid w:val="007C6505"/>
    <w:rsid w:val="007E10B3"/>
    <w:rsid w:val="007E2854"/>
    <w:rsid w:val="007E487E"/>
    <w:rsid w:val="00802E45"/>
    <w:rsid w:val="00807470"/>
    <w:rsid w:val="00826F8A"/>
    <w:rsid w:val="0085029D"/>
    <w:rsid w:val="0085790F"/>
    <w:rsid w:val="008717EB"/>
    <w:rsid w:val="008863C2"/>
    <w:rsid w:val="008958BF"/>
    <w:rsid w:val="008C52FE"/>
    <w:rsid w:val="008C7498"/>
    <w:rsid w:val="008D2178"/>
    <w:rsid w:val="008D2B08"/>
    <w:rsid w:val="008E234B"/>
    <w:rsid w:val="008E2E84"/>
    <w:rsid w:val="008E432C"/>
    <w:rsid w:val="008F4DEB"/>
    <w:rsid w:val="00921743"/>
    <w:rsid w:val="00932206"/>
    <w:rsid w:val="0093408A"/>
    <w:rsid w:val="00936B93"/>
    <w:rsid w:val="00940859"/>
    <w:rsid w:val="009418E9"/>
    <w:rsid w:val="00947901"/>
    <w:rsid w:val="00961A71"/>
    <w:rsid w:val="009626E1"/>
    <w:rsid w:val="0096275F"/>
    <w:rsid w:val="009762A2"/>
    <w:rsid w:val="009829DF"/>
    <w:rsid w:val="00983868"/>
    <w:rsid w:val="009863AA"/>
    <w:rsid w:val="009A2909"/>
    <w:rsid w:val="009A4BC2"/>
    <w:rsid w:val="009B0154"/>
    <w:rsid w:val="009B3251"/>
    <w:rsid w:val="009C7D1B"/>
    <w:rsid w:val="009D05D8"/>
    <w:rsid w:val="009D6495"/>
    <w:rsid w:val="009F1153"/>
    <w:rsid w:val="00A016F0"/>
    <w:rsid w:val="00A130A2"/>
    <w:rsid w:val="00A15EFB"/>
    <w:rsid w:val="00A40055"/>
    <w:rsid w:val="00A52A0D"/>
    <w:rsid w:val="00A6594B"/>
    <w:rsid w:val="00A82C60"/>
    <w:rsid w:val="00A84F36"/>
    <w:rsid w:val="00A943A6"/>
    <w:rsid w:val="00A96E99"/>
    <w:rsid w:val="00AB2224"/>
    <w:rsid w:val="00AC02D3"/>
    <w:rsid w:val="00AE2342"/>
    <w:rsid w:val="00AF7194"/>
    <w:rsid w:val="00B03E80"/>
    <w:rsid w:val="00B119FD"/>
    <w:rsid w:val="00B17BD2"/>
    <w:rsid w:val="00B40DBF"/>
    <w:rsid w:val="00B50F6B"/>
    <w:rsid w:val="00B71060"/>
    <w:rsid w:val="00B767C8"/>
    <w:rsid w:val="00B81460"/>
    <w:rsid w:val="00B9422F"/>
    <w:rsid w:val="00BB541B"/>
    <w:rsid w:val="00BB6F56"/>
    <w:rsid w:val="00C01087"/>
    <w:rsid w:val="00C16ECA"/>
    <w:rsid w:val="00C2508F"/>
    <w:rsid w:val="00C31E9B"/>
    <w:rsid w:val="00C32079"/>
    <w:rsid w:val="00C334A5"/>
    <w:rsid w:val="00C35FF0"/>
    <w:rsid w:val="00C414E2"/>
    <w:rsid w:val="00C46565"/>
    <w:rsid w:val="00C52312"/>
    <w:rsid w:val="00C7314B"/>
    <w:rsid w:val="00C74A28"/>
    <w:rsid w:val="00C855C7"/>
    <w:rsid w:val="00C8604C"/>
    <w:rsid w:val="00C86EB7"/>
    <w:rsid w:val="00CA5D31"/>
    <w:rsid w:val="00CB2C10"/>
    <w:rsid w:val="00CB5D5A"/>
    <w:rsid w:val="00CD277B"/>
    <w:rsid w:val="00CF1B84"/>
    <w:rsid w:val="00D20C4E"/>
    <w:rsid w:val="00D262DF"/>
    <w:rsid w:val="00D3035F"/>
    <w:rsid w:val="00D36530"/>
    <w:rsid w:val="00D603E0"/>
    <w:rsid w:val="00D63983"/>
    <w:rsid w:val="00D639C8"/>
    <w:rsid w:val="00D64461"/>
    <w:rsid w:val="00DD44D8"/>
    <w:rsid w:val="00DF673E"/>
    <w:rsid w:val="00E06003"/>
    <w:rsid w:val="00E26F51"/>
    <w:rsid w:val="00E35D21"/>
    <w:rsid w:val="00E5129E"/>
    <w:rsid w:val="00E669BF"/>
    <w:rsid w:val="00E85563"/>
    <w:rsid w:val="00EA2581"/>
    <w:rsid w:val="00EA4D0D"/>
    <w:rsid w:val="00EC1E7D"/>
    <w:rsid w:val="00ED2F38"/>
    <w:rsid w:val="00EE2423"/>
    <w:rsid w:val="00F00438"/>
    <w:rsid w:val="00F0644D"/>
    <w:rsid w:val="00F137B6"/>
    <w:rsid w:val="00F16465"/>
    <w:rsid w:val="00F223FC"/>
    <w:rsid w:val="00F2391A"/>
    <w:rsid w:val="00F27BCC"/>
    <w:rsid w:val="00F40591"/>
    <w:rsid w:val="00F52648"/>
    <w:rsid w:val="00F773EA"/>
    <w:rsid w:val="00F801A2"/>
    <w:rsid w:val="00F801C5"/>
    <w:rsid w:val="00F8426C"/>
    <w:rsid w:val="00F87BF7"/>
    <w:rsid w:val="00F97786"/>
    <w:rsid w:val="00FA725B"/>
    <w:rsid w:val="00FD0EA7"/>
    <w:rsid w:val="00FD321F"/>
    <w:rsid w:val="00FF287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17EB"/>
    <w:pPr>
      <w:suppressAutoHyphens/>
      <w:spacing w:after="200" w:line="276" w:lineRule="auto"/>
    </w:pPr>
    <w:rPr>
      <w:rFonts w:ascii="Calibri" w:eastAsia="Calibri" w:hAnsi="Calibri"/>
      <w:sz w:val="22"/>
      <w:szCs w:val="22"/>
      <w:lang w:val="en-US" w:eastAsia="zh-CN"/>
    </w:rPr>
  </w:style>
  <w:style w:type="paragraph" w:styleId="Heading1">
    <w:name w:val="heading 1"/>
    <w:basedOn w:val="Normal"/>
    <w:next w:val="Normal"/>
    <w:link w:val="Heading1Char"/>
    <w:autoRedefine/>
    <w:qFormat/>
    <w:rsid w:val="00983868"/>
    <w:pPr>
      <w:keepNext/>
      <w:keepLines/>
      <w:spacing w:after="0"/>
      <w:jc w:val="center"/>
      <w:outlineLvl w:val="0"/>
    </w:pPr>
    <w:rPr>
      <w:rFonts w:ascii="Times New Roman" w:eastAsiaTheme="majorEastAsia" w:hAnsi="Times New Roman" w:cstheme="majorBidi"/>
      <w:b/>
      <w:color w:val="0E101A"/>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717EB"/>
    <w:rPr>
      <w:rFonts w:ascii="Symbol" w:hAnsi="Symbol" w:cs="Symbol" w:hint="default"/>
    </w:rPr>
  </w:style>
  <w:style w:type="character" w:customStyle="1" w:styleId="WW8Num1z1">
    <w:name w:val="WW8Num1z1"/>
    <w:rsid w:val="008717EB"/>
    <w:rPr>
      <w:rFonts w:ascii="Courier New" w:hAnsi="Courier New" w:cs="Courier New" w:hint="default"/>
    </w:rPr>
  </w:style>
  <w:style w:type="character" w:customStyle="1" w:styleId="WW8Num1z2">
    <w:name w:val="WW8Num1z2"/>
    <w:rsid w:val="008717EB"/>
    <w:rPr>
      <w:rFonts w:ascii="Wingdings" w:hAnsi="Wingdings" w:cs="Wingdings" w:hint="default"/>
    </w:rPr>
  </w:style>
  <w:style w:type="character" w:customStyle="1" w:styleId="3">
    <w:name w:val="Основной шрифт абзаца3"/>
    <w:rsid w:val="008717EB"/>
  </w:style>
  <w:style w:type="character" w:customStyle="1" w:styleId="5">
    <w:name w:val="Знак Знак5"/>
    <w:rsid w:val="008717EB"/>
    <w:rPr>
      <w:sz w:val="22"/>
      <w:szCs w:val="22"/>
      <w:lang w:val="en-US"/>
    </w:rPr>
  </w:style>
  <w:style w:type="character" w:customStyle="1" w:styleId="4">
    <w:name w:val="Знак Знак4"/>
    <w:rsid w:val="008717EB"/>
    <w:rPr>
      <w:sz w:val="22"/>
      <w:szCs w:val="22"/>
      <w:lang w:val="en-US"/>
    </w:rPr>
  </w:style>
  <w:style w:type="character" w:customStyle="1" w:styleId="30">
    <w:name w:val="Знак Знак3"/>
    <w:rsid w:val="008717EB"/>
    <w:rPr>
      <w:rFonts w:ascii="Tahoma" w:hAnsi="Tahoma" w:cs="Tahoma"/>
      <w:sz w:val="16"/>
      <w:szCs w:val="16"/>
      <w:lang w:val="en-US"/>
    </w:rPr>
  </w:style>
  <w:style w:type="character" w:customStyle="1" w:styleId="2">
    <w:name w:val="Знак примечания2"/>
    <w:rsid w:val="008717EB"/>
    <w:rPr>
      <w:sz w:val="16"/>
      <w:szCs w:val="16"/>
    </w:rPr>
  </w:style>
  <w:style w:type="character" w:customStyle="1" w:styleId="20">
    <w:name w:val="Знак Знак2"/>
    <w:rsid w:val="008717EB"/>
    <w:rPr>
      <w:lang w:val="en-US"/>
    </w:rPr>
  </w:style>
  <w:style w:type="character" w:customStyle="1" w:styleId="1">
    <w:name w:val="Знак Знак1"/>
    <w:rsid w:val="008717EB"/>
    <w:rPr>
      <w:b/>
      <w:bCs/>
      <w:lang w:val="en-US"/>
    </w:rPr>
  </w:style>
  <w:style w:type="character" w:customStyle="1" w:styleId="10">
    <w:name w:val="Основной шрифт абзаца1"/>
    <w:rsid w:val="008717EB"/>
  </w:style>
  <w:style w:type="character" w:customStyle="1" w:styleId="21">
    <w:name w:val="Основной шрифт абзаца2"/>
    <w:rsid w:val="008717EB"/>
  </w:style>
  <w:style w:type="character" w:customStyle="1" w:styleId="FooterChar">
    <w:name w:val="Footer Char"/>
    <w:rsid w:val="008717EB"/>
    <w:rPr>
      <w:rFonts w:ascii="Times New Roman" w:eastAsia="Times New Roman" w:hAnsi="Times New Roman" w:cs="Times New Roman"/>
      <w:sz w:val="24"/>
      <w:szCs w:val="24"/>
      <w:lang w:val="ru-RU"/>
    </w:rPr>
  </w:style>
  <w:style w:type="character" w:customStyle="1" w:styleId="11">
    <w:name w:val="Знак примечания1"/>
    <w:rsid w:val="008717EB"/>
    <w:rPr>
      <w:sz w:val="16"/>
      <w:szCs w:val="16"/>
    </w:rPr>
  </w:style>
  <w:style w:type="character" w:customStyle="1" w:styleId="CommentTextChar">
    <w:name w:val="Comment Text Char"/>
    <w:rsid w:val="008717EB"/>
    <w:rPr>
      <w:rFonts w:ascii="Times New Roman" w:eastAsia="Times New Roman" w:hAnsi="Times New Roman" w:cs="Times New Roman"/>
      <w:sz w:val="20"/>
      <w:szCs w:val="20"/>
      <w:lang w:val="ru-RU"/>
    </w:rPr>
  </w:style>
  <w:style w:type="character" w:customStyle="1" w:styleId="CommentSubjectChar">
    <w:name w:val="Comment Subject Char"/>
    <w:rsid w:val="008717EB"/>
    <w:rPr>
      <w:rFonts w:ascii="Times New Roman" w:eastAsia="Times New Roman" w:hAnsi="Times New Roman" w:cs="Times New Roman"/>
      <w:b/>
      <w:bCs/>
      <w:sz w:val="20"/>
      <w:szCs w:val="20"/>
      <w:lang w:val="ru-RU"/>
    </w:rPr>
  </w:style>
  <w:style w:type="character" w:customStyle="1" w:styleId="BalloonTextChar">
    <w:name w:val="Balloon Text Char"/>
    <w:rsid w:val="008717EB"/>
    <w:rPr>
      <w:rFonts w:ascii="Tahoma" w:eastAsia="Times New Roman" w:hAnsi="Tahoma" w:cs="Tahoma"/>
      <w:sz w:val="16"/>
      <w:szCs w:val="16"/>
      <w:lang w:val="ru-RU"/>
    </w:rPr>
  </w:style>
  <w:style w:type="character" w:customStyle="1" w:styleId="HeaderChar">
    <w:name w:val="Header Char"/>
    <w:rsid w:val="008717EB"/>
    <w:rPr>
      <w:rFonts w:ascii="Times New Roman" w:eastAsia="Times New Roman" w:hAnsi="Times New Roman" w:cs="Times New Roman"/>
      <w:sz w:val="24"/>
      <w:szCs w:val="24"/>
      <w:lang w:val="ru-RU"/>
    </w:rPr>
  </w:style>
  <w:style w:type="character" w:customStyle="1" w:styleId="FootnoteTextChar">
    <w:name w:val="Footnote Text Char"/>
    <w:rsid w:val="008717EB"/>
    <w:rPr>
      <w:rFonts w:ascii="Times New Roman" w:eastAsia="Times New Roman" w:hAnsi="Times New Roman" w:cs="Times New Roman"/>
      <w:lang w:val="ru-RU"/>
    </w:rPr>
  </w:style>
  <w:style w:type="character" w:customStyle="1" w:styleId="12">
    <w:name w:val="Знак сноски1"/>
    <w:rsid w:val="008717EB"/>
    <w:rPr>
      <w:vertAlign w:val="superscript"/>
    </w:rPr>
  </w:style>
  <w:style w:type="character" w:styleId="Hyperlink">
    <w:name w:val="Hyperlink"/>
    <w:uiPriority w:val="99"/>
    <w:rsid w:val="008717EB"/>
    <w:rPr>
      <w:color w:val="0000FF"/>
      <w:u w:val="single"/>
      <w:lang w:val="en-US" w:bidi="en-US"/>
    </w:rPr>
  </w:style>
  <w:style w:type="character" w:customStyle="1" w:styleId="ListLabel1">
    <w:name w:val="ListLabel 1"/>
    <w:rsid w:val="008717EB"/>
    <w:rPr>
      <w:rFonts w:eastAsia="Times New Roman" w:cs="Times New Roman"/>
    </w:rPr>
  </w:style>
  <w:style w:type="character" w:customStyle="1" w:styleId="ListLabel2">
    <w:name w:val="ListLabel 2"/>
    <w:rsid w:val="008717EB"/>
    <w:rPr>
      <w:rFonts w:cs="Courier New"/>
    </w:rPr>
  </w:style>
  <w:style w:type="character" w:customStyle="1" w:styleId="a">
    <w:name w:val="Знак Знак"/>
    <w:rsid w:val="008717E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717EB"/>
  </w:style>
  <w:style w:type="character" w:customStyle="1" w:styleId="selectable">
    <w:name w:val="selectable"/>
    <w:rsid w:val="008717EB"/>
  </w:style>
  <w:style w:type="character" w:styleId="Strong">
    <w:name w:val="Strong"/>
    <w:uiPriority w:val="22"/>
    <w:qFormat/>
    <w:rsid w:val="008717EB"/>
    <w:rPr>
      <w:b/>
      <w:bCs/>
    </w:rPr>
  </w:style>
  <w:style w:type="paragraph" w:customStyle="1" w:styleId="13">
    <w:name w:val="Заголовок1"/>
    <w:basedOn w:val="Normal"/>
    <w:next w:val="BodyText"/>
    <w:rsid w:val="008717E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717E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717EB"/>
    <w:rPr>
      <w:rFonts w:cs="Lohit Hindi"/>
    </w:rPr>
  </w:style>
  <w:style w:type="paragraph" w:styleId="Caption">
    <w:name w:val="caption"/>
    <w:basedOn w:val="Normal"/>
    <w:qFormat/>
    <w:rsid w:val="008717EB"/>
    <w:pPr>
      <w:suppressLineNumbers/>
      <w:spacing w:before="120" w:after="120"/>
    </w:pPr>
    <w:rPr>
      <w:rFonts w:cs="Arial"/>
      <w:i/>
      <w:iCs/>
      <w:sz w:val="24"/>
      <w:szCs w:val="24"/>
    </w:rPr>
  </w:style>
  <w:style w:type="paragraph" w:customStyle="1" w:styleId="a0">
    <w:name w:val="Покажчик"/>
    <w:basedOn w:val="Normal"/>
    <w:rsid w:val="008717EB"/>
    <w:pPr>
      <w:suppressLineNumbers/>
    </w:pPr>
    <w:rPr>
      <w:rFonts w:cs="Arial"/>
    </w:rPr>
  </w:style>
  <w:style w:type="paragraph" w:styleId="Header">
    <w:name w:val="header"/>
    <w:basedOn w:val="Normal"/>
    <w:link w:val="HeaderChar1"/>
    <w:uiPriority w:val="99"/>
    <w:rsid w:val="008717EB"/>
    <w:pPr>
      <w:spacing w:after="0" w:line="240" w:lineRule="auto"/>
    </w:pPr>
  </w:style>
  <w:style w:type="paragraph" w:styleId="Footer">
    <w:name w:val="footer"/>
    <w:basedOn w:val="Normal"/>
    <w:rsid w:val="008717EB"/>
    <w:pPr>
      <w:spacing w:after="0" w:line="240" w:lineRule="auto"/>
    </w:pPr>
  </w:style>
  <w:style w:type="paragraph" w:styleId="BalloonText">
    <w:name w:val="Balloon Text"/>
    <w:basedOn w:val="Normal"/>
    <w:rsid w:val="008717EB"/>
    <w:pPr>
      <w:spacing w:after="0" w:line="240" w:lineRule="auto"/>
    </w:pPr>
    <w:rPr>
      <w:rFonts w:ascii="Tahoma" w:hAnsi="Tahoma" w:cs="Tahoma"/>
      <w:sz w:val="16"/>
      <w:szCs w:val="16"/>
    </w:rPr>
  </w:style>
  <w:style w:type="paragraph" w:customStyle="1" w:styleId="22">
    <w:name w:val="Текст примечания2"/>
    <w:basedOn w:val="Normal"/>
    <w:rsid w:val="008717EB"/>
    <w:rPr>
      <w:sz w:val="20"/>
      <w:szCs w:val="20"/>
    </w:rPr>
  </w:style>
  <w:style w:type="paragraph" w:styleId="CommentSubject">
    <w:name w:val="annotation subject"/>
    <w:basedOn w:val="22"/>
    <w:next w:val="22"/>
    <w:rsid w:val="008717EB"/>
    <w:rPr>
      <w:b/>
      <w:bCs/>
    </w:rPr>
  </w:style>
  <w:style w:type="paragraph" w:customStyle="1" w:styleId="14">
    <w:name w:val="Название1"/>
    <w:basedOn w:val="Normal"/>
    <w:rsid w:val="008717E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717E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717E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717E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717E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717E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717E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717EB"/>
    <w:rPr>
      <w:b/>
      <w:bCs/>
    </w:rPr>
  </w:style>
  <w:style w:type="paragraph" w:customStyle="1" w:styleId="1a">
    <w:name w:val="Текст выноски1"/>
    <w:basedOn w:val="Normal"/>
    <w:rsid w:val="008717E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717E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717E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8717E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947901"/>
    <w:rPr>
      <w:i/>
      <w:iCs/>
    </w:rPr>
  </w:style>
  <w:style w:type="character" w:customStyle="1" w:styleId="Heading1Char">
    <w:name w:val="Heading 1 Char"/>
    <w:basedOn w:val="DefaultParagraphFont"/>
    <w:link w:val="Heading1"/>
    <w:rsid w:val="00983868"/>
    <w:rPr>
      <w:rFonts w:eastAsiaTheme="majorEastAsia" w:cstheme="majorBidi"/>
      <w:b/>
      <w:color w:val="0E101A"/>
      <w:sz w:val="24"/>
      <w:szCs w:val="32"/>
      <w:lang w:val="en-US" w:eastAsia="zh-CN"/>
    </w:rPr>
  </w:style>
  <w:style w:type="paragraph" w:styleId="TOCHeading">
    <w:name w:val="TOC Heading"/>
    <w:basedOn w:val="Heading1"/>
    <w:next w:val="Normal"/>
    <w:uiPriority w:val="39"/>
    <w:unhideWhenUsed/>
    <w:qFormat/>
    <w:rsid w:val="008863C2"/>
    <w:pPr>
      <w:suppressAutoHyphens w:val="0"/>
      <w:spacing w:before="240" w:line="259" w:lineRule="auto"/>
      <w:jc w:val="left"/>
      <w:outlineLvl w:val="9"/>
    </w:pPr>
    <w:rPr>
      <w:rFonts w:asciiTheme="majorHAnsi" w:hAnsiTheme="majorHAnsi"/>
      <w:b w:val="0"/>
      <w:color w:val="2E74B5" w:themeColor="accent1" w:themeShade="BF"/>
      <w:sz w:val="32"/>
      <w:lang w:eastAsia="en-US"/>
    </w:rPr>
  </w:style>
  <w:style w:type="paragraph" w:styleId="TOC1">
    <w:name w:val="toc 1"/>
    <w:basedOn w:val="Normal"/>
    <w:next w:val="Normal"/>
    <w:autoRedefine/>
    <w:uiPriority w:val="39"/>
    <w:rsid w:val="008863C2"/>
    <w:pPr>
      <w:spacing w:after="100"/>
    </w:pPr>
  </w:style>
</w:styles>
</file>

<file path=word/webSettings.xml><?xml version="1.0" encoding="utf-8"?>
<w:webSettings xmlns:r="http://schemas.openxmlformats.org/officeDocument/2006/relationships" xmlns:w="http://schemas.openxmlformats.org/wordprocessingml/2006/main">
  <w:divs>
    <w:div w:id="519859934">
      <w:bodyDiv w:val="1"/>
      <w:marLeft w:val="0"/>
      <w:marRight w:val="0"/>
      <w:marTop w:val="0"/>
      <w:marBottom w:val="0"/>
      <w:divBdr>
        <w:top w:val="none" w:sz="0" w:space="0" w:color="auto"/>
        <w:left w:val="none" w:sz="0" w:space="0" w:color="auto"/>
        <w:bottom w:val="none" w:sz="0" w:space="0" w:color="auto"/>
        <w:right w:val="none" w:sz="0" w:space="0" w:color="auto"/>
      </w:divBdr>
    </w:div>
    <w:div w:id="956446347">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teseerx.ist.psu.edu/viewdoc/download?doi=10.1.1.856.4487&amp;rep=rep1&amp;type=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cbi.nlm.nih.gov/pmc/articles/PMC645296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ursingtimes.net/clinical-archive/leadership/the-effect-of-introducing-new-public-management-practices-on-compassion-within-the-nhs-12-06-2017/"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B15A7-2D7F-478B-BD9D-7EA450D7C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1170</Words>
  <Characters>6671</Characters>
  <Application>Microsoft Office Word</Application>
  <DocSecurity>0</DocSecurity>
  <Lines>55</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2020-10-17T06:13:00Z</dcterms:created>
  <dcterms:modified xsi:type="dcterms:W3CDTF">2020-10-17T06:13:00Z</dcterms:modified>
</cp:coreProperties>
</file>